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A31" w:rsidRDefault="00E376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 О С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С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И Й С К А Я    Ф Е Д Е Р А Ц И Я</w:t>
      </w:r>
    </w:p>
    <w:p w:rsidR="000A4A31" w:rsidRDefault="00E376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СЕМЕЦКАЯ СЕЛЬСКАЯ АДМИНИСТРАЦИЯ </w:t>
      </w:r>
    </w:p>
    <w:p w:rsidR="000A4A31" w:rsidRDefault="00E376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ПОЧЕПСКОГО  РАЙОНА БРЯНСКОЙ ОБЛАСТИ</w:t>
      </w:r>
    </w:p>
    <w:p w:rsidR="000A4A31" w:rsidRDefault="000A4A3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A4A31" w:rsidRDefault="000A4A3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A4A31" w:rsidRDefault="00E376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ПОСТАНОВЛЕНИЕ</w:t>
      </w:r>
    </w:p>
    <w:p w:rsidR="000A4A31" w:rsidRDefault="000A4A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A4A31" w:rsidRDefault="000A4A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A4A31" w:rsidRDefault="000A4A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A4A31" w:rsidRDefault="00E376D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от 12.11.2020 года № 34</w:t>
      </w:r>
    </w:p>
    <w:p w:rsidR="000A4A31" w:rsidRDefault="00E376D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с. Семцы</w:t>
      </w:r>
    </w:p>
    <w:p w:rsidR="000A4A31" w:rsidRDefault="000A4A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0A4A31" w:rsidRDefault="00E376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 утверждении основных направлений</w:t>
      </w:r>
    </w:p>
    <w:p w:rsidR="000A4A31" w:rsidRDefault="00E376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бюджетной  и налоговой политики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Семецкого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A4A31" w:rsidRDefault="00E376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сельского  поселения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муниципального </w:t>
      </w:r>
    </w:p>
    <w:p w:rsidR="000A4A31" w:rsidRDefault="00E376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района Брянской области на 2021 год и</w:t>
      </w:r>
    </w:p>
    <w:p w:rsidR="000A4A31" w:rsidRDefault="00E376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плановый период 2022 и 2023 годов</w:t>
      </w:r>
    </w:p>
    <w:p w:rsidR="000A4A31" w:rsidRDefault="000A4A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A4A31" w:rsidRDefault="000A4A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A4A31" w:rsidRDefault="00E37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целях составления проекта бюджета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Семецкого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муниципального района Брянской области  на 2021 год и  </w:t>
      </w:r>
      <w:r>
        <w:rPr>
          <w:rFonts w:ascii="Times New Roman" w:eastAsia="Times New Roman" w:hAnsi="Times New Roman" w:cs="Times New Roman"/>
          <w:sz w:val="28"/>
        </w:rPr>
        <w:t>плановый период  2022 и 2023 годов, в  соответствии со статьей 172 Бюджетного кодекса Российской Федерации,</w:t>
      </w:r>
    </w:p>
    <w:p w:rsidR="000A4A31" w:rsidRDefault="00E376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ПОСТАНОВЛЯЮ:</w:t>
      </w:r>
    </w:p>
    <w:p w:rsidR="000A4A31" w:rsidRDefault="000A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A4A31" w:rsidRDefault="00E376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 Утвердить основные направления бюджетной и налоговой  политики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Семецкого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 </w:t>
      </w:r>
      <w:proofErr w:type="spellStart"/>
      <w:r>
        <w:rPr>
          <w:rFonts w:ascii="Times New Roman" w:eastAsia="Times New Roman" w:hAnsi="Times New Roman" w:cs="Times New Roman"/>
          <w:sz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муниципального рай</w:t>
      </w:r>
      <w:r>
        <w:rPr>
          <w:rFonts w:ascii="Times New Roman" w:eastAsia="Times New Roman" w:hAnsi="Times New Roman" w:cs="Times New Roman"/>
          <w:sz w:val="28"/>
        </w:rPr>
        <w:t>она Брянской области  на 2021 год и  плановый период 2022 и 2023 годов (приложение 1).</w:t>
      </w:r>
    </w:p>
    <w:p w:rsidR="000A4A31" w:rsidRDefault="00E376D9">
      <w:pPr>
        <w:tabs>
          <w:tab w:val="left" w:pos="709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2. Опубликовать настоящее постановление согласно действующему законодательству.</w:t>
      </w:r>
    </w:p>
    <w:p w:rsidR="000A4A31" w:rsidRDefault="00E376D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3.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настоящего постановления возложить на ведущего специалиста </w:t>
      </w:r>
      <w:proofErr w:type="spellStart"/>
      <w:r>
        <w:rPr>
          <w:rFonts w:ascii="Times New Roman" w:eastAsia="Times New Roman" w:hAnsi="Times New Roman" w:cs="Times New Roman"/>
          <w:sz w:val="28"/>
        </w:rPr>
        <w:t>Карнеенкову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Р. В.</w:t>
      </w:r>
    </w:p>
    <w:p w:rsidR="000A4A31" w:rsidRDefault="000A4A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A4A31" w:rsidRDefault="000A4A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A4A31" w:rsidRDefault="000A4A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A4A31" w:rsidRDefault="000A4A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A4A31" w:rsidRDefault="00E376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поселения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О.С.Щемелинина</w:t>
      </w:r>
      <w:proofErr w:type="spellEnd"/>
    </w:p>
    <w:p w:rsidR="000A4A31" w:rsidRDefault="000A4A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A4A31" w:rsidRDefault="000A4A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376D9" w:rsidRDefault="00E376D9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E376D9" w:rsidRDefault="00E376D9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E376D9" w:rsidRDefault="00E376D9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E376D9" w:rsidRDefault="00E376D9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E376D9" w:rsidRDefault="00E376D9" w:rsidP="00E376D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5"/>
        <w:jc w:val="both"/>
        <w:rPr>
          <w:rFonts w:ascii="Times New Roman CYR" w:hAnsi="Times New Roman CYR" w:cs="Times New Roman CYR"/>
          <w:sz w:val="28"/>
          <w:szCs w:val="28"/>
        </w:rPr>
      </w:pPr>
      <w:r w:rsidRPr="00E376D9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E376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Приложение 1</w:t>
      </w:r>
    </w:p>
    <w:p w:rsidR="00E376D9" w:rsidRDefault="00E376D9" w:rsidP="00E376D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5"/>
        <w:jc w:val="right"/>
        <w:rPr>
          <w:rFonts w:ascii="Times New Roman CYR" w:hAnsi="Times New Roman CYR" w:cs="Times New Roman CYR"/>
          <w:sz w:val="28"/>
          <w:szCs w:val="28"/>
        </w:rPr>
      </w:pPr>
      <w:r w:rsidRPr="00E376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к постановлению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Семецкой</w:t>
      </w:r>
      <w:proofErr w:type="spellEnd"/>
    </w:p>
    <w:p w:rsidR="00E376D9" w:rsidRDefault="00E376D9" w:rsidP="00E376D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5"/>
        <w:jc w:val="right"/>
        <w:rPr>
          <w:rFonts w:ascii="Times New Roman CYR" w:hAnsi="Times New Roman CYR" w:cs="Times New Roman CYR"/>
          <w:sz w:val="28"/>
          <w:szCs w:val="28"/>
        </w:rPr>
      </w:pPr>
      <w:r w:rsidRPr="00E376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сельской администрации </w:t>
      </w:r>
    </w:p>
    <w:p w:rsidR="00E376D9" w:rsidRDefault="00E376D9" w:rsidP="00E376D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5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12.11. 2020 года № 34</w:t>
      </w:r>
    </w:p>
    <w:p w:rsidR="00E376D9" w:rsidRDefault="00E376D9" w:rsidP="00E376D9">
      <w:pPr>
        <w:spacing w:after="0"/>
        <w:jc w:val="right"/>
        <w:rPr>
          <w:rFonts w:ascii="Times New Roman" w:eastAsia="Times New Roman" w:hAnsi="Times New Roman" w:cs="Times New Roman"/>
          <w:b/>
          <w:caps/>
          <w:sz w:val="28"/>
        </w:rPr>
      </w:pPr>
    </w:p>
    <w:p w:rsidR="000A4A31" w:rsidRDefault="00E376D9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>ОСНОВНЫЕ НАПРАВЛЕНИЯ</w:t>
      </w:r>
    </w:p>
    <w:p w:rsidR="000A4A31" w:rsidRDefault="00E376D9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бюджетной и налоговой политики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Семецкого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муниципального района Брянской области на</w:t>
      </w:r>
      <w:r>
        <w:rPr>
          <w:rFonts w:ascii="Times New Roman" w:eastAsia="Times New Roman" w:hAnsi="Times New Roman" w:cs="Times New Roman"/>
          <w:b/>
          <w:caps/>
          <w:sz w:val="28"/>
        </w:rPr>
        <w:t xml:space="preserve"> 2021 </w:t>
      </w:r>
      <w:r>
        <w:rPr>
          <w:rFonts w:ascii="Times New Roman" w:eastAsia="Times New Roman" w:hAnsi="Times New Roman" w:cs="Times New Roman"/>
          <w:b/>
          <w:sz w:val="28"/>
        </w:rPr>
        <w:t xml:space="preserve">год и плановый период </w:t>
      </w:r>
      <w:r>
        <w:rPr>
          <w:rFonts w:ascii="Times New Roman" w:eastAsia="Times New Roman" w:hAnsi="Times New Roman" w:cs="Times New Roman"/>
          <w:b/>
          <w:caps/>
          <w:sz w:val="28"/>
        </w:rPr>
        <w:t xml:space="preserve">2022 </w:t>
      </w:r>
      <w:r>
        <w:rPr>
          <w:rFonts w:ascii="Times New Roman" w:eastAsia="Times New Roman" w:hAnsi="Times New Roman" w:cs="Times New Roman"/>
          <w:b/>
          <w:sz w:val="28"/>
        </w:rPr>
        <w:t>и 2023</w:t>
      </w:r>
      <w:r>
        <w:rPr>
          <w:rFonts w:ascii="Times New Roman" w:eastAsia="Times New Roman" w:hAnsi="Times New Roman" w:cs="Times New Roman"/>
          <w:b/>
          <w:caps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годов</w:t>
      </w:r>
    </w:p>
    <w:p w:rsidR="000A4A31" w:rsidRDefault="000A4A31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A4A31" w:rsidRDefault="00E3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Основные направления бюджетной и налоговой политики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Семецкого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муниципального района Брянской области (далее </w:t>
      </w:r>
      <w:proofErr w:type="gramStart"/>
      <w:r>
        <w:rPr>
          <w:rFonts w:ascii="Times New Roman" w:eastAsia="Times New Roman" w:hAnsi="Times New Roman" w:cs="Times New Roman"/>
          <w:sz w:val="28"/>
        </w:rPr>
        <w:t>–</w:t>
      </w:r>
      <w:proofErr w:type="spellStart"/>
      <w:r>
        <w:rPr>
          <w:rFonts w:ascii="Times New Roman" w:eastAsia="Times New Roman" w:hAnsi="Times New Roman" w:cs="Times New Roman"/>
          <w:sz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</w:rPr>
        <w:t>емецкое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сельское поселение) на 2021 год и плановый период 2022 и 2023 годов разработаны в целях определения подходо</w:t>
      </w:r>
      <w:r>
        <w:rPr>
          <w:rFonts w:ascii="Times New Roman" w:eastAsia="Times New Roman" w:hAnsi="Times New Roman" w:cs="Times New Roman"/>
          <w:sz w:val="28"/>
        </w:rPr>
        <w:t xml:space="preserve">в к формированию основных характеристик и прогнозируемых параметров проекта  бюджета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Семецкого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муниципального района Брянской области (далее – бюджет поселения)  на 2021 год и плановый период 2022 и 2023 годов, обеспечивающих</w:t>
      </w:r>
      <w:r>
        <w:rPr>
          <w:rFonts w:ascii="Times New Roman" w:eastAsia="Times New Roman" w:hAnsi="Times New Roman" w:cs="Times New Roman"/>
          <w:sz w:val="28"/>
        </w:rPr>
        <w:t xml:space="preserve"> устойчивость и сбалансированность бюджета поселения.</w:t>
      </w:r>
    </w:p>
    <w:p w:rsidR="000A4A31" w:rsidRDefault="00E3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В основу бюджетной и налоговой политики положены стратегические цели развития поселения, сформулированные в соответствии с основными положениями послания Президента Российской Федерации Федеральному Соб</w:t>
      </w:r>
      <w:r>
        <w:rPr>
          <w:rFonts w:ascii="Times New Roman" w:eastAsia="Times New Roman" w:hAnsi="Times New Roman" w:cs="Times New Roman"/>
          <w:sz w:val="28"/>
        </w:rPr>
        <w:t>ранию Российской Федерации от 15 января 2020 года,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  <w:proofErr w:type="gramEnd"/>
    </w:p>
    <w:p w:rsidR="000A4A31" w:rsidRDefault="00E3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формирования бюджетных проектировок на 2</w:t>
      </w:r>
      <w:r>
        <w:rPr>
          <w:rFonts w:ascii="Times New Roman" w:eastAsia="Times New Roman" w:hAnsi="Times New Roman" w:cs="Times New Roman"/>
          <w:sz w:val="28"/>
        </w:rPr>
        <w:t xml:space="preserve">021 год и плановый период 2022 и 2023 годов принят базовый вариант прогноза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Семецкого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поселения. В целях поддержания сбалансированности  бюджета поселения  и выполнения заключенных с департаментом финансов Брянской области</w:t>
      </w:r>
      <w:r>
        <w:rPr>
          <w:rFonts w:ascii="Times New Roman" w:eastAsia="Times New Roman" w:hAnsi="Times New Roman" w:cs="Times New Roman"/>
          <w:sz w:val="28"/>
        </w:rPr>
        <w:t xml:space="preserve"> соглашений будет продолжено применение мер, направленных на ограничение дефицитов и уровня муниципального долга.</w:t>
      </w:r>
    </w:p>
    <w:p w:rsidR="000A4A31" w:rsidRDefault="00E376D9">
      <w:pPr>
        <w:keepNext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Основные подходы к формированию бюджетных проектировок</w:t>
      </w:r>
      <w:r>
        <w:rPr>
          <w:rFonts w:ascii="Times New Roman" w:eastAsia="Times New Roman" w:hAnsi="Times New Roman" w:cs="Times New Roman"/>
          <w:b/>
          <w:sz w:val="28"/>
        </w:rPr>
        <w:br/>
        <w:t>на 2021 год и на плановый период 2022 и 2023 годов</w:t>
      </w:r>
    </w:p>
    <w:p w:rsidR="000A4A31" w:rsidRDefault="00E376D9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качестве объемов бюджетных ассигно</w:t>
      </w:r>
      <w:r>
        <w:rPr>
          <w:rFonts w:ascii="Times New Roman" w:eastAsia="Times New Roman" w:hAnsi="Times New Roman" w:cs="Times New Roman"/>
          <w:sz w:val="28"/>
        </w:rPr>
        <w:t xml:space="preserve">ваний на исполнение действующих обязательств на 2021 – 2023 годы приняты расходы, утвержденные решением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Семецкого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Совета народных депутатов № 33 от 24.12.2019 года  «О бюджете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Семецкого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lastRenderedPageBreak/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муниципального  района Брянск</w:t>
      </w:r>
      <w:r>
        <w:rPr>
          <w:rFonts w:ascii="Times New Roman" w:eastAsia="Times New Roman" w:hAnsi="Times New Roman" w:cs="Times New Roman"/>
          <w:sz w:val="28"/>
        </w:rPr>
        <w:t>ой области   на 2020 год и плановый период 2021  и  2022 годов»  в первоначальной редакции.</w:t>
      </w:r>
    </w:p>
    <w:p w:rsidR="000A4A31" w:rsidRDefault="00E376D9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действия.</w:t>
      </w:r>
    </w:p>
    <w:p w:rsidR="000A4A31" w:rsidRDefault="00E376D9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Объем базовых бюджетных ассигнований на 2021 год рассчитан с учетом индексации на уровень инфляции с 1 октября 2020 года оплаты труда работников бюджетной сферы, публичных нормативных обязательств и отдельных социальных выплат.</w:t>
      </w:r>
    </w:p>
    <w:p w:rsidR="000A4A31" w:rsidRDefault="00E376D9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 формировании проекта бюд</w:t>
      </w:r>
      <w:r>
        <w:rPr>
          <w:rFonts w:ascii="Times New Roman" w:eastAsia="Times New Roman" w:hAnsi="Times New Roman" w:cs="Times New Roman"/>
          <w:sz w:val="28"/>
        </w:rPr>
        <w:t>жета учтены следующие решения об индексации отдельных расходных обязательств:</w:t>
      </w:r>
    </w:p>
    <w:p w:rsidR="000A4A31" w:rsidRDefault="00E376D9">
      <w:pPr>
        <w:keepNext/>
        <w:spacing w:before="120" w:after="120" w:line="240" w:lineRule="auto"/>
        <w:ind w:right="-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Решения об индексации отдельных статей расходов,</w:t>
      </w:r>
      <w:r>
        <w:rPr>
          <w:rFonts w:ascii="Times New Roman" w:eastAsia="Times New Roman" w:hAnsi="Times New Roman" w:cs="Times New Roman"/>
          <w:sz w:val="24"/>
        </w:rPr>
        <w:br/>
        <w:t>запланированные при формировании бюджета поселения</w:t>
      </w:r>
      <w:r>
        <w:rPr>
          <w:rFonts w:ascii="Times New Roman" w:eastAsia="Times New Roman" w:hAnsi="Times New Roman" w:cs="Times New Roman"/>
          <w:sz w:val="24"/>
        </w:rPr>
        <w:br/>
        <w:t>на 2021 год и плановый период 2022 и 2023 годов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719"/>
        <w:gridCol w:w="1979"/>
        <w:gridCol w:w="2775"/>
      </w:tblGrid>
      <w:tr w:rsidR="000A4A31">
        <w:tblPrEx>
          <w:tblCellMar>
            <w:top w:w="0" w:type="dxa"/>
            <w:bottom w:w="0" w:type="dxa"/>
          </w:tblCellMar>
        </w:tblPrEx>
        <w:trPr>
          <w:cantSplit/>
          <w:trHeight w:val="976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4A31" w:rsidRDefault="00E37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статьи расходов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4A31" w:rsidRDefault="00E37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</w:rPr>
              <w:t>оэффициент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индексации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4A31" w:rsidRDefault="00E37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Дата начала применения коэффициента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индексации</w:t>
            </w:r>
          </w:p>
        </w:tc>
      </w:tr>
      <w:tr w:rsidR="000A4A31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4A31" w:rsidRDefault="00E376D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4A31" w:rsidRDefault="00E3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1,040</w:t>
            </w:r>
          </w:p>
          <w:p w:rsidR="000A4A31" w:rsidRDefault="00E3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1,040</w:t>
            </w:r>
          </w:p>
          <w:p w:rsidR="000A4A31" w:rsidRDefault="00E37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1,040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4A31" w:rsidRDefault="00E3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 октября 2021 года</w:t>
            </w:r>
          </w:p>
          <w:p w:rsidR="000A4A31" w:rsidRDefault="00E3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 октября 2022 года</w:t>
            </w:r>
          </w:p>
          <w:p w:rsidR="000A4A31" w:rsidRDefault="00E37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 октября 2023 года</w:t>
            </w:r>
          </w:p>
        </w:tc>
      </w:tr>
      <w:tr w:rsidR="000A4A31">
        <w:tblPrEx>
          <w:tblCellMar>
            <w:top w:w="0" w:type="dxa"/>
            <w:bottom w:w="0" w:type="dxa"/>
          </w:tblCellMar>
        </w:tblPrEx>
        <w:trPr>
          <w:trHeight w:val="1082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4A31" w:rsidRDefault="00E376D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по оплате коммунальных услуг и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дств св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язи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4A31" w:rsidRDefault="00E3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1,040</w:t>
            </w:r>
          </w:p>
          <w:p w:rsidR="000A4A31" w:rsidRDefault="00E3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1,040</w:t>
            </w:r>
          </w:p>
          <w:p w:rsidR="000A4A31" w:rsidRDefault="00E37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1,040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4A31" w:rsidRDefault="00E3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 января 2021 года</w:t>
            </w:r>
          </w:p>
          <w:p w:rsidR="000A4A31" w:rsidRDefault="00E3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 января 2022 года</w:t>
            </w:r>
          </w:p>
          <w:p w:rsidR="000A4A31" w:rsidRDefault="00E37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 января 2023 года</w:t>
            </w:r>
          </w:p>
        </w:tc>
      </w:tr>
    </w:tbl>
    <w:p w:rsidR="000A4A31" w:rsidRDefault="00E376D9">
      <w:pPr>
        <w:keepNext/>
        <w:numPr>
          <w:ilvl w:val="0"/>
          <w:numId w:val="2"/>
        </w:numPr>
        <w:tabs>
          <w:tab w:val="left" w:pos="1134"/>
        </w:tabs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Проектом решения  предусмотрены средства на выплату минимального </w:t>
      </w:r>
      <w:proofErr w:type="gramStart"/>
      <w:r>
        <w:rPr>
          <w:rFonts w:ascii="Times New Roman" w:eastAsia="Times New Roman" w:hAnsi="Times New Roman" w:cs="Times New Roman"/>
          <w:sz w:val="28"/>
        </w:rPr>
        <w:t>размера оплаты труда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1 января 2021 года в размере 12 792 </w:t>
      </w:r>
      <w:r>
        <w:rPr>
          <w:rFonts w:ascii="Times New Roman" w:eastAsia="Times New Roman" w:hAnsi="Times New Roman" w:cs="Times New Roman"/>
          <w:sz w:val="28"/>
        </w:rPr>
        <w:t>рубля с увеличением на 4,8% к уровню 2020 года (12 200 рублей).</w:t>
      </w:r>
    </w:p>
    <w:p w:rsidR="000A4A31" w:rsidRDefault="00E376D9">
      <w:pPr>
        <w:keepNext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Основные направления бюджетной и налоговой политики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Семецкого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муниципального района Брянской области на 2021 год и плановый период 2022 и 2023 годов</w:t>
      </w:r>
    </w:p>
    <w:p w:rsidR="000A4A31" w:rsidRDefault="00E376D9">
      <w:pPr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дох</w:t>
      </w:r>
      <w:r>
        <w:rPr>
          <w:rFonts w:ascii="Times New Roman" w:eastAsia="Times New Roman" w:hAnsi="Times New Roman" w:cs="Times New Roman"/>
          <w:sz w:val="28"/>
        </w:rPr>
        <w:t xml:space="preserve">одной базы консолидированного бюджета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Семецкого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 Брянской области за счет наращивания стабильных источников и мобилизации в бюджет имеющихся резервов.</w:t>
      </w:r>
    </w:p>
    <w:p w:rsidR="000A4A31" w:rsidRDefault="00E376D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928" w:hanging="64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Совершенствование администрирования доходов.</w:t>
      </w:r>
    </w:p>
    <w:p w:rsidR="000A4A31" w:rsidRDefault="00E376D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928" w:hanging="64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Стимулирование инвести</w:t>
      </w:r>
      <w:r>
        <w:rPr>
          <w:rFonts w:ascii="Times New Roman" w:eastAsia="Times New Roman" w:hAnsi="Times New Roman" w:cs="Times New Roman"/>
          <w:sz w:val="28"/>
        </w:rPr>
        <w:t>ционной деятельности.</w:t>
      </w:r>
    </w:p>
    <w:p w:rsidR="000A4A31" w:rsidRDefault="00E376D9">
      <w:pPr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Укрепление и развитие налогового потенциала поселения, обеспечение роста доходов  бюджета.</w:t>
      </w:r>
    </w:p>
    <w:p w:rsidR="000A4A31" w:rsidRDefault="00E376D9">
      <w:pPr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Организация мероприятий, направленных на выполнение поступлений запланированных в бюджетах поселения налоговых доходов.</w:t>
      </w:r>
    </w:p>
    <w:p w:rsidR="000A4A31" w:rsidRDefault="00E376D9">
      <w:pPr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Обеспечение в полном объеме перехода налогоплательщиков на патентную систему, упрощенную систему налогообложения и уплату налога </w:t>
      </w:r>
      <w:r>
        <w:rPr>
          <w:rFonts w:ascii="Times New Roman" w:eastAsia="Times New Roman" w:hAnsi="Times New Roman" w:cs="Times New Roman"/>
          <w:sz w:val="28"/>
        </w:rPr>
        <w:lastRenderedPageBreak/>
        <w:t>на профессиональный доход в связи с отменой единого налога на вмененный доход для отдельных видов деятельности.</w:t>
      </w:r>
    </w:p>
    <w:p w:rsidR="000A4A31" w:rsidRDefault="00E376D9">
      <w:pPr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Совершенствован</w:t>
      </w:r>
      <w:r>
        <w:rPr>
          <w:rFonts w:ascii="Times New Roman" w:eastAsia="Times New Roman" w:hAnsi="Times New Roman" w:cs="Times New Roman"/>
          <w:sz w:val="28"/>
        </w:rPr>
        <w:t xml:space="preserve">ие методики оценки эффективности региональных и местных налоговых расходов (льгот) и принятие решений о продлении действия (предоставлении новой льготы), снижении налоговой ставки или иного стимулирующего механизма с учетом результата оценки эффективности </w:t>
      </w:r>
      <w:r>
        <w:rPr>
          <w:rFonts w:ascii="Times New Roman" w:eastAsia="Times New Roman" w:hAnsi="Times New Roman" w:cs="Times New Roman"/>
          <w:sz w:val="28"/>
        </w:rPr>
        <w:t>налоговых льгот.</w:t>
      </w:r>
    </w:p>
    <w:p w:rsidR="000A4A31" w:rsidRDefault="00E376D9">
      <w:pPr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Совершенствование налогового законодательства в части поддержки приоритетных инвестиционных проектов, субъектов малого и среднего бизнеса, направленной на стимулирование экономического роста и развитие налоговой базы.</w:t>
      </w:r>
    </w:p>
    <w:p w:rsidR="000A4A31" w:rsidRDefault="00E376D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Обеспечение сбалансир</w:t>
      </w:r>
      <w:r>
        <w:rPr>
          <w:rFonts w:ascii="Times New Roman" w:eastAsia="Times New Roman" w:hAnsi="Times New Roman" w:cs="Times New Roman"/>
          <w:sz w:val="28"/>
        </w:rPr>
        <w:t>ованности бюджета в рамках принятых обязательств в соответствии с заключенными с департаментом финансов Брянской области соглашениями, включая применение мер, направленных на ограничение дефицита и уровня муниципального долга.</w:t>
      </w:r>
    </w:p>
    <w:p w:rsidR="000A4A31" w:rsidRDefault="00E376D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Финансовое обеспечение принят</w:t>
      </w:r>
      <w:r>
        <w:rPr>
          <w:rFonts w:ascii="Times New Roman" w:eastAsia="Times New Roman" w:hAnsi="Times New Roman" w:cs="Times New Roman"/>
          <w:sz w:val="28"/>
        </w:rPr>
        <w:t>ых расходных обязательств с учетом проведения мероприятий по их оптимизации, сокращению неэффективных расходов.</w:t>
      </w:r>
    </w:p>
    <w:p w:rsidR="000A4A31" w:rsidRDefault="00E376D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Реализация программы роста доходов, оптимизации расходов бюджета поселения, совершенствования управления муниципальным внутренним долгом и оздор</w:t>
      </w:r>
      <w:r>
        <w:rPr>
          <w:rFonts w:ascii="Times New Roman" w:eastAsia="Times New Roman" w:hAnsi="Times New Roman" w:cs="Times New Roman"/>
          <w:sz w:val="28"/>
        </w:rPr>
        <w:t>овления муниципальных финансов.</w:t>
      </w:r>
    </w:p>
    <w:p w:rsidR="000A4A31" w:rsidRDefault="00E376D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Безусловное исполнение принятых социальных обязательств перед гражданами с обеспечением принципов </w:t>
      </w:r>
      <w:proofErr w:type="spellStart"/>
      <w:r>
        <w:rPr>
          <w:rFonts w:ascii="Times New Roman" w:eastAsia="Times New Roman" w:hAnsi="Times New Roman" w:cs="Times New Roman"/>
          <w:sz w:val="28"/>
        </w:rPr>
        <w:t>адресности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нуждаемости при предоставлении мер социальной поддержки.</w:t>
      </w:r>
    </w:p>
    <w:p w:rsidR="000A4A31" w:rsidRDefault="00E376D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Реализация мероприятий, обеспечивающих положительное вли</w:t>
      </w:r>
      <w:r>
        <w:rPr>
          <w:rFonts w:ascii="Times New Roman" w:eastAsia="Times New Roman" w:hAnsi="Times New Roman" w:cs="Times New Roman"/>
          <w:sz w:val="28"/>
        </w:rPr>
        <w:t>яние на социально-экономическое развитие поселения и уровень жизни населения в долгосрочной перспективе, в том числе:</w:t>
      </w:r>
    </w:p>
    <w:p w:rsidR="000A4A31" w:rsidRDefault="00E3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обеспечение доступности и повышение качества образования;</w:t>
      </w:r>
    </w:p>
    <w:p w:rsidR="000A4A31" w:rsidRDefault="00E3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массового спорта;</w:t>
      </w:r>
    </w:p>
    <w:p w:rsidR="000A4A31" w:rsidRDefault="00E3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культуры;</w:t>
      </w:r>
    </w:p>
    <w:p w:rsidR="000A4A31" w:rsidRDefault="00E3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социальной инфраструктуры, в том числе создание новых мест в образовательных и дошкольных организациях;</w:t>
      </w:r>
    </w:p>
    <w:p w:rsidR="000A4A31" w:rsidRDefault="00E3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приведение в нормативное состояние сети муниципальных дорог;</w:t>
      </w:r>
    </w:p>
    <w:p w:rsidR="000A4A31" w:rsidRDefault="00E3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жилищно-коммунального хозяйства.</w:t>
      </w:r>
    </w:p>
    <w:p w:rsidR="000A4A31" w:rsidRDefault="00E376D9">
      <w:pPr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системы межбюджетных отношений,</w:t>
      </w:r>
      <w:r>
        <w:rPr>
          <w:rFonts w:ascii="Times New Roman" w:eastAsia="Times New Roman" w:hAnsi="Times New Roman" w:cs="Times New Roman"/>
          <w:sz w:val="28"/>
        </w:rPr>
        <w:t xml:space="preserve"> расширение финансовой самостоятельности поселения, ориентация финансовой поддержки на достижение конечных результатов в сфере полномочий органов местного самоуправления:</w:t>
      </w:r>
    </w:p>
    <w:p w:rsidR="000A4A31" w:rsidRDefault="00E3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сохранение стабильности основных действующих принципов распределения дотации на вырав</w:t>
      </w:r>
      <w:r>
        <w:rPr>
          <w:rFonts w:ascii="Times New Roman" w:eastAsia="Times New Roman" w:hAnsi="Times New Roman" w:cs="Times New Roman"/>
          <w:sz w:val="28"/>
        </w:rPr>
        <w:t>нивание бюджетной обеспеченности поселений, совершенствование репрезентативной выборки налоговых доходов и расходных обязательств, составляющих основу расчетов индекса налогового потенциала и индекса бюджетных расходов;</w:t>
      </w:r>
    </w:p>
    <w:p w:rsidR="000A4A31" w:rsidRDefault="00E3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повышение финансовой дисциплины глав</w:t>
      </w:r>
      <w:r>
        <w:rPr>
          <w:rFonts w:ascii="Times New Roman" w:eastAsia="Times New Roman" w:hAnsi="Times New Roman" w:cs="Times New Roman"/>
          <w:sz w:val="28"/>
        </w:rPr>
        <w:t>ных распорядителей и получателей бюджетных средств;</w:t>
      </w:r>
    </w:p>
    <w:p w:rsidR="000A4A31" w:rsidRDefault="00E3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улучшение финансовых показателей  бюджета поселения, контроль соблюдения условий заключенных соглашений о мерах по социально-экономическому развитию и оздоровлению муниципальных финансов.</w:t>
      </w:r>
    </w:p>
    <w:p w:rsidR="000A4A31" w:rsidRDefault="000A4A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A4A31" w:rsidRDefault="00E376D9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0A4A31" w:rsidRDefault="00E376D9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Повышение прозрачности и открытости бюджетной системы, в том числе:</w:t>
      </w:r>
    </w:p>
    <w:p w:rsidR="000A4A31" w:rsidRDefault="00E3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размещение информации в государственной интегрированной системе управления обществе</w:t>
      </w:r>
      <w:r>
        <w:rPr>
          <w:rFonts w:ascii="Times New Roman" w:eastAsia="Times New Roman" w:hAnsi="Times New Roman" w:cs="Times New Roman"/>
          <w:sz w:val="28"/>
        </w:rPr>
        <w:t>нными финансами «Электронный бюджет»;</w:t>
      </w:r>
    </w:p>
    <w:p w:rsidR="000A4A31" w:rsidRDefault="00E3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подготовка «Бюджета для граждан».</w:t>
      </w:r>
    </w:p>
    <w:p w:rsidR="000A4A31" w:rsidRDefault="00E376D9">
      <w:pPr>
        <w:numPr>
          <w:ilvl w:val="0"/>
          <w:numId w:val="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бюджетирования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0A4A31" w:rsidRDefault="000A4A31">
      <w:pPr>
        <w:rPr>
          <w:rFonts w:ascii="Calibri" w:eastAsia="Calibri" w:hAnsi="Calibri" w:cs="Calibri"/>
        </w:rPr>
      </w:pPr>
    </w:p>
    <w:sectPr w:rsidR="000A4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4047B"/>
    <w:multiLevelType w:val="multilevel"/>
    <w:tmpl w:val="2F3200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DF5818"/>
    <w:multiLevelType w:val="multilevel"/>
    <w:tmpl w:val="D7A69B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B62EE0"/>
    <w:multiLevelType w:val="multilevel"/>
    <w:tmpl w:val="7264E0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2061A16"/>
    <w:multiLevelType w:val="multilevel"/>
    <w:tmpl w:val="0E201F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C7E4EE6"/>
    <w:multiLevelType w:val="multilevel"/>
    <w:tmpl w:val="34FC03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1A0DB3"/>
    <w:multiLevelType w:val="multilevel"/>
    <w:tmpl w:val="9A10F8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4A31"/>
    <w:rsid w:val="000A4A31"/>
    <w:rsid w:val="00E37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1285</Words>
  <Characters>7331</Characters>
  <Application>Microsoft Office Word</Application>
  <DocSecurity>0</DocSecurity>
  <Lines>61</Lines>
  <Paragraphs>17</Paragraphs>
  <ScaleCrop>false</ScaleCrop>
  <Company>Microsoft</Company>
  <LinksUpToDate>false</LinksUpToDate>
  <CharactersWithSpaces>8599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Usser</cp:lastModifiedBy>
  <cp:revision>3</cp:revision>
  <dcterms:created xsi:type="dcterms:W3CDTF">2020-11-18T14:30:00Z</dcterms:created>
  <dcterms:modified xsi:type="dcterms:W3CDTF">2020-11-18T14:32:00Z</dcterms:modified>
</cp:coreProperties>
</file>